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42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82215</wp:posOffset>
                </wp:positionH>
                <wp:positionV relativeFrom="page">
                  <wp:posOffset>4187131</wp:posOffset>
                </wp:positionV>
                <wp:extent cx="96520" cy="11728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6520" cy="1172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2.Firmante: CABRERA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MENDEZ,NURIA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329.695374pt;width:7.6pt;height:92.35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2.Firmante: CABRERA </w:t>
                      </w:r>
                      <w:r>
                        <w:rPr>
                          <w:spacing w:val="-2"/>
                          <w:sz w:val="10"/>
                        </w:rPr>
                        <w:t>MENDEZ,NURIA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82215</wp:posOffset>
                </wp:positionH>
                <wp:positionV relativeFrom="page">
                  <wp:posOffset>1668214</wp:posOffset>
                </wp:positionV>
                <wp:extent cx="96520" cy="11512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6520" cy="1151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1.Firmante: SAAVEDRA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BRITO,IDAIRA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31.355484pt;width:7.6pt;height:90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1.Firmante: SAAVEDRA </w:t>
                      </w:r>
                      <w:r>
                        <w:rPr>
                          <w:spacing w:val="-2"/>
                          <w:sz w:val="10"/>
                        </w:rPr>
                        <w:t>BRITO,IDAIRA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158415</wp:posOffset>
                </wp:positionH>
                <wp:positionV relativeFrom="page">
                  <wp:posOffset>1540979</wp:posOffset>
                </wp:positionV>
                <wp:extent cx="96520" cy="38011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6520" cy="380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Consejera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Área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Hacienda,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Prom.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Econoc.,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Rec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Hum,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Dep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Mov.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Jefa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Gabinete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Presidencia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473633pt;margin-top:121.337006pt;width:7.6pt;height:299.3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Puesto: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Consejera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Área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Insular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Hacienda,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Prom.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Econoc.,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Rec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Hum,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Dep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y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Mov.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</w:t>
                      </w:r>
                      <w:r>
                        <w:rPr>
                          <w:spacing w:val="1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Puesto: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Jefa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del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Gabinete</w:t>
                      </w:r>
                      <w:r>
                        <w:rPr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la</w:t>
                      </w:r>
                      <w:r>
                        <w:rPr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Presidencia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234615</wp:posOffset>
                </wp:positionH>
                <wp:positionV relativeFrom="page">
                  <wp:posOffset>4342176</wp:posOffset>
                </wp:positionV>
                <wp:extent cx="96520" cy="10001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652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04/03/2026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13:55:24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473633pt;margin-top:341.903656pt;width:7.6pt;height:78.75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04/03/2026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13:55:24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234615</wp:posOffset>
                </wp:positionH>
                <wp:positionV relativeFrom="page">
                  <wp:posOffset>1802176</wp:posOffset>
                </wp:positionV>
                <wp:extent cx="96520" cy="100012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652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04/03/2026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13:27:24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473633pt;margin-top:141.903656pt;width:7.6pt;height:78.75pt;mso-position-horizontal-relative:page;mso-position-vertical-relative:page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04/03/2026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13:27:24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792479" cy="73152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9"/>
        <w:ind w:left="0"/>
        <w:rPr>
          <w:rFonts w:ascii="Times New Roman"/>
        </w:rPr>
      </w:pPr>
    </w:p>
    <w:p>
      <w:pPr>
        <w:pStyle w:val="Heading1"/>
        <w:ind w:left="0" w:right="138"/>
        <w:jc w:val="center"/>
      </w:pPr>
      <w:r>
        <w:rPr>
          <w:u w:val="thick"/>
        </w:rPr>
        <w:t>ACTA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MESA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CONTRATACIÓN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spacing w:before="0"/>
        <w:ind w:left="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Fecha</w:t>
      </w:r>
      <w:r>
        <w:rPr>
          <w:rFonts w:ascii="Times New Roman" w:hAnsi="Times New Roman"/>
          <w:spacing w:val="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hora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celebración</w:t>
      </w:r>
    </w:p>
    <w:p>
      <w:pPr>
        <w:pStyle w:val="BodyText"/>
        <w:spacing w:before="3"/>
      </w:pPr>
      <w:r>
        <w:rPr/>
        <w:t>04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marzo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2026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  <w:spacing w:val="4"/>
        </w:rPr>
        <w:t> </w:t>
      </w:r>
      <w:r>
        <w:rPr/>
        <w:t>las</w:t>
      </w:r>
      <w:r>
        <w:rPr>
          <w:rFonts w:ascii="Times New Roman"/>
          <w:spacing w:val="4"/>
        </w:rPr>
        <w:t> </w:t>
      </w:r>
      <w:r>
        <w:rPr>
          <w:spacing w:val="-2"/>
        </w:rPr>
        <w:t>10:30:00</w:t>
      </w:r>
    </w:p>
    <w:p>
      <w:pPr>
        <w:pStyle w:val="Heading1"/>
        <w:spacing w:before="226"/>
      </w:pPr>
      <w:r>
        <w:rPr>
          <w:u w:val="thick"/>
        </w:rPr>
        <w:t>Lugar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celebración</w:t>
      </w:r>
    </w:p>
    <w:p>
      <w:pPr>
        <w:pStyle w:val="BodyText"/>
        <w:spacing w:before="2"/>
      </w:pPr>
      <w:r>
        <w:rPr/>
        <w:t>Sala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Presidencia</w:t>
      </w:r>
      <w:r>
        <w:rPr>
          <w:rFonts w:ascii="Times New Roman"/>
          <w:spacing w:val="1"/>
        </w:rPr>
        <w:t> </w:t>
      </w:r>
      <w:r>
        <w:rPr/>
        <w:t>del</w:t>
      </w:r>
      <w:r>
        <w:rPr>
          <w:rFonts w:ascii="Times New Roman"/>
          <w:spacing w:val="-1"/>
        </w:rPr>
        <w:t> </w:t>
      </w:r>
      <w:r>
        <w:rPr/>
        <w:t>Cabildo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Fuerteventura</w:t>
      </w:r>
    </w:p>
    <w:p>
      <w:pPr>
        <w:pStyle w:val="Heading1"/>
        <w:spacing w:before="229"/>
      </w:pPr>
      <w:r>
        <w:rPr>
          <w:spacing w:val="-2"/>
          <w:u w:val="thick"/>
        </w:rPr>
        <w:t>Asistentes</w:t>
      </w:r>
    </w:p>
    <w:p>
      <w:pPr>
        <w:pStyle w:val="BodyText"/>
        <w:spacing w:before="3"/>
      </w:pPr>
      <w:r>
        <w:rPr>
          <w:spacing w:val="-2"/>
        </w:rPr>
        <w:t>PRESIDENTE</w:t>
      </w:r>
    </w:p>
    <w:p>
      <w:pPr>
        <w:pStyle w:val="BodyText"/>
        <w:ind w:right="4845"/>
      </w:pPr>
      <w:r>
        <w:rPr/>
        <w:t>D./Dña.</w:t>
      </w:r>
      <w:r>
        <w:rPr>
          <w:rFonts w:ascii="Times New Roman" w:hAnsi="Times New Roman"/>
          <w:spacing w:val="-2"/>
        </w:rPr>
        <w:t> </w:t>
      </w:r>
      <w:r>
        <w:rPr/>
        <w:t>Nuria</w:t>
      </w:r>
      <w:r>
        <w:rPr>
          <w:rFonts w:ascii="Times New Roman" w:hAnsi="Times New Roman"/>
          <w:spacing w:val="-3"/>
        </w:rPr>
        <w:t> </w:t>
      </w:r>
      <w:r>
        <w:rPr/>
        <w:t>Cabrera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  <w:spacing w:val="-2"/>
        </w:rPr>
        <w:t> </w:t>
      </w:r>
      <w:r>
        <w:rPr/>
        <w:t>Consejera</w:t>
      </w:r>
      <w:r>
        <w:rPr>
          <w:rFonts w:ascii="Times New Roman" w:hAnsi="Times New Roman"/>
          <w:spacing w:val="-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>
          <w:spacing w:val="-2"/>
        </w:rPr>
        <w:t>SECRETARIO</w:t>
      </w:r>
    </w:p>
    <w:p>
      <w:pPr>
        <w:pStyle w:val="BodyText"/>
        <w:ind w:right="4845"/>
      </w:pPr>
      <w:r>
        <w:rPr/>
        <w:t>D./Dña.</w:t>
      </w:r>
      <w:r>
        <w:rPr>
          <w:rFonts w:ascii="Times New Roman" w:hAnsi="Times New Roman"/>
          <w:spacing w:val="-4"/>
        </w:rPr>
        <w:t> </w:t>
      </w:r>
      <w:r>
        <w:rPr/>
        <w:t>Idaira</w:t>
      </w:r>
      <w:r>
        <w:rPr>
          <w:rFonts w:ascii="Times New Roman" w:hAnsi="Times New Roman"/>
          <w:spacing w:val="-2"/>
        </w:rPr>
        <w:t> </w:t>
      </w:r>
      <w:r>
        <w:rPr/>
        <w:t>Saavedra</w:t>
      </w:r>
      <w:r>
        <w:rPr>
          <w:rFonts w:ascii="Times New Roman" w:hAnsi="Times New Roman"/>
          <w:spacing w:val="-2"/>
        </w:rPr>
        <w:t> </w:t>
      </w:r>
      <w:r>
        <w:rPr/>
        <w:t>Brito,</w:t>
      </w:r>
      <w:r>
        <w:rPr>
          <w:rFonts w:ascii="Times New Roman" w:hAnsi="Times New Roman"/>
          <w:spacing w:val="-4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>
          <w:spacing w:val="-2"/>
        </w:rPr>
        <w:t>VOCALES</w:t>
      </w:r>
    </w:p>
    <w:p>
      <w:pPr>
        <w:pStyle w:val="BodyText"/>
        <w:ind w:right="2871"/>
      </w:pPr>
      <w:r>
        <w:rPr/>
        <w:t>D./Dña.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Padilla</w:t>
      </w:r>
      <w:r>
        <w:rPr>
          <w:rFonts w:ascii="Times New Roman" w:hAnsi="Times New Roman"/>
          <w:spacing w:val="-1"/>
        </w:rPr>
        <w:t> </w:t>
      </w:r>
      <w:r>
        <w:rPr/>
        <w:t>Perdomo,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laboral</w:t>
      </w:r>
      <w:r>
        <w:rPr>
          <w:rFonts w:ascii="Times New Roman" w:hAnsi="Times New Roman"/>
          <w:spacing w:val="-1"/>
        </w:rPr>
        <w:t> </w:t>
      </w:r>
      <w:r>
        <w:rPr/>
        <w:t>temporal</w:t>
      </w:r>
      <w:r>
        <w:rPr>
          <w:rFonts w:ascii="Times New Roman" w:hAnsi="Times New Roman"/>
          <w:spacing w:val="-1"/>
        </w:rPr>
        <w:t> </w:t>
      </w:r>
      <w:r>
        <w:rPr/>
        <w:t>CIAF</w:t>
      </w:r>
      <w:r>
        <w:rPr>
          <w:rFonts w:ascii="Times New Roman" w:hAnsi="Times New Roman"/>
        </w:rPr>
        <w:t> </w:t>
      </w:r>
      <w:r>
        <w:rPr/>
        <w:t>D./Dña.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Cabrera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Funcionario</w:t>
      </w:r>
      <w:r>
        <w:rPr>
          <w:rFonts w:ascii="Times New Roman" w:hAnsi="Times New Roman"/>
        </w:rPr>
        <w:t> </w:t>
      </w:r>
      <w:r>
        <w:rPr/>
        <w:t>interino</w:t>
      </w:r>
      <w:r>
        <w:rPr>
          <w:rFonts w:ascii="Times New Roman" w:hAnsi="Times New Roman"/>
        </w:rPr>
        <w:t> </w:t>
      </w:r>
      <w:r>
        <w:rPr/>
        <w:t>CIAF</w:t>
      </w:r>
    </w:p>
    <w:p>
      <w:pPr>
        <w:pStyle w:val="BodyText"/>
        <w:spacing w:line="228" w:lineRule="exact"/>
      </w:pPr>
      <w:r>
        <w:rPr/>
        <w:t>D./Dña.</w:t>
      </w:r>
      <w:r>
        <w:rPr>
          <w:rFonts w:ascii="Times New Roman" w:hAnsi="Times New Roman"/>
          <w:spacing w:val="-3"/>
        </w:rPr>
        <w:t> </w:t>
      </w:r>
      <w:r>
        <w:rPr/>
        <w:t>María</w:t>
      </w:r>
      <w:r>
        <w:rPr>
          <w:rFonts w:ascii="Times New Roman" w:hAnsi="Times New Roman"/>
          <w:spacing w:val="-3"/>
        </w:rPr>
        <w:t> </w:t>
      </w:r>
      <w:r>
        <w:rPr/>
        <w:t>Dolores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/>
        <w:t>López,</w:t>
      </w:r>
      <w:r>
        <w:rPr>
          <w:rFonts w:ascii="Times New Roman" w:hAnsi="Times New Roman"/>
        </w:rPr>
        <w:t> </w:t>
      </w:r>
      <w:r>
        <w:rPr/>
        <w:t>Interventora</w:t>
      </w:r>
      <w:r>
        <w:rPr>
          <w:rFonts w:ascii="Times New Roman" w:hAnsi="Times New Roman"/>
          <w:spacing w:val="-1"/>
        </w:rPr>
        <w:t> </w:t>
      </w:r>
      <w:r>
        <w:rPr/>
        <w:t>del</w:t>
      </w:r>
      <w:r>
        <w:rPr>
          <w:rFonts w:ascii="Times New Roman" w:hAnsi="Times New Roman"/>
          <w:spacing w:val="-2"/>
        </w:rPr>
        <w:t> </w:t>
      </w:r>
      <w:r>
        <w:rPr/>
        <w:t>Cabildo</w:t>
      </w:r>
      <w:r>
        <w:rPr>
          <w:rFonts w:ascii="Times New Roman" w:hAnsi="Times New Roman"/>
          <w:spacing w:val="-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Fuerteventura</w:t>
      </w:r>
    </w:p>
    <w:p>
      <w:pPr>
        <w:pStyle w:val="BodyText"/>
      </w:pPr>
      <w:r>
        <w:rPr/>
        <w:t>D./Dña.</w:t>
      </w:r>
      <w:r>
        <w:rPr>
          <w:rFonts w:ascii="Times New Roman" w:hAnsi="Times New Roman"/>
          <w:spacing w:val="-2"/>
        </w:rPr>
        <w:t> </w:t>
      </w:r>
      <w:r>
        <w:rPr/>
        <w:t>Raquel</w:t>
      </w:r>
      <w:r>
        <w:rPr>
          <w:rFonts w:ascii="Times New Roman" w:hAnsi="Times New Roman"/>
          <w:spacing w:val="-1"/>
        </w:rPr>
        <w:t> </w:t>
      </w:r>
      <w:r>
        <w:rPr/>
        <w:t>Antón</w:t>
      </w:r>
      <w:r>
        <w:rPr>
          <w:rFonts w:ascii="Times New Roman" w:hAnsi="Times New Roman"/>
          <w:spacing w:val="-3"/>
        </w:rPr>
        <w:t> </w:t>
      </w:r>
      <w:r>
        <w:rPr/>
        <w:t>Abarquero,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  <w:spacing w:val="1"/>
        </w:rPr>
        <w:t> </w:t>
      </w:r>
      <w:r>
        <w:rPr/>
        <w:t>CIAF</w:t>
      </w:r>
      <w:r>
        <w:rPr>
          <w:rFonts w:ascii="Times New Roman" w:hAnsi="Times New Roman"/>
          <w:spacing w:val="2"/>
        </w:rPr>
        <w:t> </w:t>
      </w:r>
      <w:r>
        <w:rPr/>
        <w:t>y</w:t>
      </w:r>
      <w:r>
        <w:rPr>
          <w:rFonts w:ascii="Times New Roman" w:hAnsi="Times New Roman"/>
          <w:spacing w:val="-5"/>
        </w:rPr>
        <w:t> </w:t>
      </w:r>
      <w:r>
        <w:rPr/>
        <w:t>Consejo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Fuerteventura</w:t>
      </w:r>
    </w:p>
    <w:p>
      <w:pPr>
        <w:pStyle w:val="Heading1"/>
        <w:spacing w:before="228"/>
      </w:pPr>
      <w:r>
        <w:rPr>
          <w:u w:val="thick"/>
        </w:rPr>
        <w:t>Orden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5"/>
          <w:u w:val="thick"/>
        </w:rPr>
        <w:t>día</w:t>
      </w:r>
    </w:p>
    <w:p>
      <w:pPr>
        <w:pStyle w:val="BodyText"/>
        <w:spacing w:before="3"/>
      </w:pPr>
      <w:r>
        <w:rPr/>
        <w:t>1.-</w:t>
      </w:r>
      <w:r>
        <w:rPr>
          <w:rFonts w:ascii="Times New Roman" w:hAnsi="Times New Roman"/>
          <w:spacing w:val="-1"/>
        </w:rPr>
        <w:t> </w:t>
      </w:r>
      <w:r>
        <w:rPr/>
        <w:t>Aprobación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acta:</w:t>
      </w:r>
      <w:r>
        <w:rPr>
          <w:rFonts w:ascii="Times New Roman" w:hAnsi="Times New Roman"/>
          <w:spacing w:val="-2"/>
        </w:rPr>
        <w:t> </w:t>
      </w:r>
      <w:r>
        <w:rPr/>
        <w:t>2025/17189-002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  <w:spacing w:val="-2"/>
        </w:rPr>
        <w:t> </w:t>
      </w:r>
      <w:r>
        <w:rPr/>
        <w:t>ACTA</w:t>
      </w:r>
      <w:r>
        <w:rPr>
          <w:rFonts w:ascii="Times New Roman" w:hAnsi="Times New Roman"/>
          <w:spacing w:val="-2"/>
        </w:rPr>
        <w:t> </w:t>
      </w:r>
      <w:r>
        <w:rPr/>
        <w:t>SESION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ANTERIOR.</w:t>
      </w:r>
    </w:p>
    <w:p>
      <w:pPr>
        <w:pStyle w:val="BodyText"/>
        <w:ind w:right="134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Otros:</w:t>
      </w:r>
      <w:r>
        <w:rPr>
          <w:rFonts w:ascii="Times New Roman" w:hAnsi="Times New Roman"/>
        </w:rPr>
        <w:t> </w:t>
      </w:r>
      <w:r>
        <w:rPr/>
        <w:t>2025/17189-003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Valoración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Técnico,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procede,</w:t>
      </w:r>
      <w:r>
        <w:rPr>
          <w:rFonts w:ascii="Times New Roman" w:hAnsi="Times New Roman"/>
        </w:rPr>
        <w:t> </w:t>
      </w:r>
      <w:r>
        <w:rPr/>
        <w:t>continuar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adjudicación</w:t>
      </w:r>
      <w:r>
        <w:rPr>
          <w:rFonts w:ascii="Times New Roman" w:hAnsi="Times New Roman"/>
        </w:rPr>
        <w:t> </w:t>
      </w:r>
      <w:r>
        <w:rPr/>
        <w:t>expte</w:t>
      </w:r>
      <w:r>
        <w:rPr>
          <w:rFonts w:ascii="Times New Roman" w:hAnsi="Times New Roman"/>
        </w:rPr>
        <w:t> </w:t>
      </w:r>
      <w:r>
        <w:rPr/>
        <w:t>2025/17189</w:t>
      </w:r>
    </w:p>
    <w:p>
      <w:pPr>
        <w:pStyle w:val="BodyText"/>
        <w:ind w:right="137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  <w:spacing w:val="28"/>
        </w:rPr>
        <w:t> </w:t>
      </w:r>
      <w:r>
        <w:rPr/>
        <w:t>adjudicación:</w:t>
      </w:r>
      <w:r>
        <w:rPr>
          <w:rFonts w:ascii="Times New Roman" w:hAnsi="Times New Roman"/>
        </w:rPr>
        <w:t> </w:t>
      </w:r>
      <w:r>
        <w:rPr/>
        <w:t>2025/17189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28"/>
        </w:rPr>
        <w:t> </w:t>
      </w:r>
      <w:r>
        <w:rPr/>
        <w:t>la</w:t>
      </w:r>
      <w:r>
        <w:rPr>
          <w:rFonts w:ascii="Times New Roman" w:hAnsi="Times New Roman"/>
          <w:spacing w:val="28"/>
        </w:rPr>
        <w:t> </w:t>
      </w:r>
      <w:r>
        <w:rPr/>
        <w:t>operatividad</w:t>
      </w:r>
      <w:r>
        <w:rPr>
          <w:rFonts w:ascii="Times New Roman" w:hAnsi="Times New Roman"/>
          <w:spacing w:val="29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saneamiento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Depuradora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Residuales</w:t>
      </w:r>
      <w:r>
        <w:rPr>
          <w:rFonts w:ascii="Times New Roman" w:hAnsi="Times New Roman"/>
        </w:rPr>
        <w:t> </w:t>
      </w:r>
      <w:r>
        <w:rPr/>
        <w:t>(EDAR)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Betancuria.</w:t>
      </w:r>
    </w:p>
    <w:p>
      <w:pPr>
        <w:pStyle w:val="Heading1"/>
        <w:spacing w:before="228"/>
      </w:pPr>
      <w:r>
        <w:rPr>
          <w:u w:val="thick"/>
        </w:rPr>
        <w:t>Se</w:t>
      </w:r>
      <w:r>
        <w:rPr>
          <w:rFonts w:asci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Expone</w:t>
      </w:r>
    </w:p>
    <w:p>
      <w:pPr>
        <w:spacing w:before="113"/>
        <w:ind w:left="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Aprobación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acta: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2025/17189-002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</w:rPr>
        <w:t>APROBACION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ACTA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SESION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ANTERIOR.</w:t>
      </w:r>
    </w:p>
    <w:p>
      <w:pPr>
        <w:pStyle w:val="BodyText"/>
        <w:spacing w:before="118"/>
        <w:ind w:right="134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asistentes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acuerda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2025/17189_002.</w:t>
      </w:r>
    </w:p>
    <w:p>
      <w:pPr>
        <w:pStyle w:val="Heading1"/>
        <w:spacing w:before="227"/>
      </w:pPr>
      <w:r>
        <w:rPr/>
        <w:t>2.-</w:t>
      </w:r>
      <w:r>
        <w:rPr>
          <w:rFonts w:ascii="Times New Roman" w:hAnsi="Times New Roman"/>
          <w:b w:val="0"/>
          <w:spacing w:val="40"/>
        </w:rPr>
        <w:t> </w:t>
      </w:r>
      <w:r>
        <w:rPr/>
        <w:t>Otros:</w:t>
      </w:r>
      <w:r>
        <w:rPr>
          <w:rFonts w:ascii="Times New Roman" w:hAnsi="Times New Roman"/>
          <w:b w:val="0"/>
          <w:spacing w:val="40"/>
        </w:rPr>
        <w:t> </w:t>
      </w:r>
      <w:r>
        <w:rPr/>
        <w:t>2025/17189-003</w:t>
      </w:r>
      <w:r>
        <w:rPr>
          <w:rFonts w:ascii="Times New Roman" w:hAnsi="Times New Roman"/>
          <w:b w:val="0"/>
          <w:spacing w:val="40"/>
        </w:rPr>
        <w:t> </w:t>
      </w:r>
      <w:r>
        <w:rPr/>
        <w:t>-</w:t>
      </w:r>
      <w:r>
        <w:rPr>
          <w:rFonts w:ascii="Times New Roman" w:hAnsi="Times New Roman"/>
          <w:b w:val="0"/>
          <w:spacing w:val="40"/>
        </w:rPr>
        <w:t> </w:t>
      </w:r>
      <w:r>
        <w:rPr/>
        <w:t>Valoración</w:t>
      </w:r>
      <w:r>
        <w:rPr>
          <w:rFonts w:ascii="Times New Roman" w:hAnsi="Times New Roman"/>
          <w:b w:val="0"/>
          <w:spacing w:val="40"/>
        </w:rPr>
        <w:t> </w:t>
      </w:r>
      <w:r>
        <w:rPr/>
        <w:t>Informe</w:t>
      </w:r>
      <w:r>
        <w:rPr>
          <w:rFonts w:ascii="Times New Roman" w:hAnsi="Times New Roman"/>
          <w:b w:val="0"/>
          <w:spacing w:val="40"/>
        </w:rPr>
        <w:t> </w:t>
      </w:r>
      <w:r>
        <w:rPr/>
        <w:t>Técnico,</w:t>
      </w:r>
      <w:r>
        <w:rPr>
          <w:rFonts w:ascii="Times New Roman" w:hAnsi="Times New Roman"/>
          <w:b w:val="0"/>
          <w:spacing w:val="40"/>
        </w:rPr>
        <w:t> </w:t>
      </w:r>
      <w:r>
        <w:rPr/>
        <w:t>si</w:t>
      </w:r>
      <w:r>
        <w:rPr>
          <w:rFonts w:ascii="Times New Roman" w:hAnsi="Times New Roman"/>
          <w:b w:val="0"/>
          <w:spacing w:val="40"/>
        </w:rPr>
        <w:t> </w:t>
      </w:r>
      <w:r>
        <w:rPr/>
        <w:t>procede,</w:t>
      </w:r>
      <w:r>
        <w:rPr>
          <w:rFonts w:ascii="Times New Roman" w:hAnsi="Times New Roman"/>
          <w:b w:val="0"/>
          <w:spacing w:val="40"/>
        </w:rPr>
        <w:t> </w:t>
      </w:r>
      <w:r>
        <w:rPr/>
        <w:t>continuar</w:t>
      </w:r>
      <w:r>
        <w:rPr>
          <w:rFonts w:ascii="Times New Roman" w:hAnsi="Times New Roman"/>
          <w:b w:val="0"/>
          <w:spacing w:val="40"/>
        </w:rPr>
        <w:t> </w:t>
      </w:r>
      <w:r>
        <w:rPr/>
        <w:t>procedimiento</w:t>
      </w:r>
      <w:r>
        <w:rPr>
          <w:rFonts w:ascii="Times New Roman" w:hAnsi="Times New Roman"/>
          <w:b w:val="0"/>
        </w:rPr>
        <w:t> </w:t>
      </w:r>
      <w:r>
        <w:rPr/>
        <w:t>adjudicación</w:t>
      </w:r>
      <w:r>
        <w:rPr>
          <w:rFonts w:ascii="Times New Roman" w:hAnsi="Times New Roman"/>
          <w:b w:val="0"/>
        </w:rPr>
        <w:t> </w:t>
      </w:r>
      <w:r>
        <w:rPr/>
        <w:t>expte</w:t>
      </w:r>
      <w:r>
        <w:rPr>
          <w:rFonts w:ascii="Times New Roman" w:hAnsi="Times New Roman"/>
          <w:b w:val="0"/>
        </w:rPr>
        <w:t> </w:t>
      </w:r>
      <w:r>
        <w:rPr/>
        <w:t>2025/17189.</w:t>
      </w:r>
    </w:p>
    <w:p>
      <w:pPr>
        <w:pStyle w:val="BodyText"/>
        <w:spacing w:before="118"/>
        <w:ind w:right="133"/>
        <w:jc w:val="both"/>
      </w:pPr>
      <w:r>
        <w:rPr/>
        <w:t>Incorporado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relativo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PCAP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solvencia</w:t>
      </w:r>
      <w:r>
        <w:rPr>
          <w:rFonts w:ascii="Times New Roman" w:hAnsi="Times New Roman"/>
        </w:rPr>
        <w:t> </w:t>
      </w:r>
      <w:r>
        <w:rPr/>
        <w:t>técnica,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financiera,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toma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concluye:</w:t>
      </w:r>
    </w:p>
    <w:p>
      <w:pPr>
        <w:spacing w:before="112"/>
        <w:ind w:left="3" w:right="13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todo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habiendo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analizada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solvencia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técnica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profesional,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adscripción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obligatoria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medios,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empresa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Canaragua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Concesiones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S.A.,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adjudicar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denominado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“Contrato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Residuales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i/>
          <w:sz w:val="20"/>
        </w:rPr>
        <w:t>(EDAR)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Betancuria”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(Expt.2025/17189),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informa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aportados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compromisos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adquiridos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empresa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CUMPLEN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requisitos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Particulares,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contrato.”.</w:t>
      </w:r>
    </w:p>
    <w:p>
      <w:pPr>
        <w:pStyle w:val="BodyText"/>
        <w:spacing w:before="1"/>
        <w:ind w:left="0"/>
        <w:rPr>
          <w:rFonts w:ascii="Arial"/>
          <w:i/>
        </w:rPr>
      </w:pPr>
    </w:p>
    <w:p>
      <w:pPr>
        <w:pStyle w:val="Heading1"/>
        <w:ind w:right="134"/>
        <w:jc w:val="both"/>
      </w:pPr>
      <w:r>
        <w:rPr/>
        <w:t>3.-</w:t>
      </w:r>
      <w:r>
        <w:rPr>
          <w:rFonts w:ascii="Times New Roman" w:hAnsi="Times New Roman"/>
          <w:b w:val="0"/>
        </w:rPr>
        <w:t> </w:t>
      </w:r>
      <w:r>
        <w:rPr/>
        <w:t>Propuesta</w:t>
      </w:r>
      <w:r>
        <w:rPr>
          <w:rFonts w:ascii="Times New Roman" w:hAnsi="Times New Roman"/>
          <w:b w:val="0"/>
        </w:rPr>
        <w:t> </w:t>
      </w:r>
      <w:r>
        <w:rPr/>
        <w:t>adjudicación:</w:t>
      </w:r>
      <w:r>
        <w:rPr>
          <w:rFonts w:ascii="Times New Roman" w:hAnsi="Times New Roman"/>
          <w:b w:val="0"/>
        </w:rPr>
        <w:t> </w:t>
      </w:r>
      <w:r>
        <w:rPr/>
        <w:t>2025/17189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Contrato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servicios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operatividad</w:t>
      </w:r>
      <w:r>
        <w:rPr>
          <w:rFonts w:ascii="Times New Roman" w:hAnsi="Times New Roman"/>
          <w:b w:val="0"/>
        </w:rPr>
        <w:t> </w:t>
      </w:r>
      <w:r>
        <w:rPr/>
        <w:t>y</w:t>
      </w:r>
      <w:r>
        <w:rPr>
          <w:rFonts w:ascii="Times New Roman" w:hAnsi="Times New Roman"/>
          <w:b w:val="0"/>
        </w:rPr>
        <w:t> </w:t>
      </w:r>
      <w:r>
        <w:rPr/>
        <w:t>mantenimiento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saneamiento</w:t>
      </w:r>
      <w:r>
        <w:rPr>
          <w:rFonts w:ascii="Times New Roman" w:hAnsi="Times New Roman"/>
          <w:b w:val="0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instalaciones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Estación</w:t>
      </w:r>
      <w:r>
        <w:rPr>
          <w:rFonts w:ascii="Times New Roman" w:hAnsi="Times New Roman"/>
          <w:b w:val="0"/>
        </w:rPr>
        <w:t> </w:t>
      </w:r>
      <w:r>
        <w:rPr/>
        <w:t>Depuradora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Aguas</w:t>
      </w:r>
      <w:r>
        <w:rPr>
          <w:rFonts w:ascii="Times New Roman" w:hAnsi="Times New Roman"/>
          <w:b w:val="0"/>
        </w:rPr>
        <w:t> </w:t>
      </w:r>
      <w:r>
        <w:rPr/>
        <w:t>Residuales</w:t>
      </w:r>
      <w:r>
        <w:rPr>
          <w:rFonts w:ascii="Times New Roman" w:hAnsi="Times New Roman"/>
          <w:b w:val="0"/>
        </w:rPr>
        <w:t> </w:t>
      </w:r>
      <w:r>
        <w:rPr/>
        <w:t>(EDAR)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núcleo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Betancuria.</w:t>
      </w:r>
    </w:p>
    <w:p>
      <w:pPr>
        <w:spacing w:before="114"/>
        <w:ind w:left="3" w:right="132" w:firstLine="0"/>
        <w:jc w:val="both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licitadores,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concluye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favor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CANARAGUA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S.A.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NIF: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A76624345.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/>
        <w:t>Yo,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  <w:spacing w:val="-1"/>
        </w:rPr>
        <w:t> </w:t>
      </w:r>
      <w:r>
        <w:rPr/>
        <w:t>Secretario/a,</w:t>
      </w:r>
      <w:r>
        <w:rPr>
          <w:rFonts w:ascii="Times New Roman"/>
        </w:rPr>
        <w:t> </w:t>
      </w:r>
      <w:r>
        <w:rPr/>
        <w:t>certifico</w:t>
      </w:r>
      <w:r>
        <w:rPr>
          <w:rFonts w:ascii="Times New Roman"/>
          <w:spacing w:val="-1"/>
        </w:rPr>
        <w:t> </w:t>
      </w:r>
      <w:r>
        <w:rPr/>
        <w:t>con</w:t>
      </w:r>
      <w:r>
        <w:rPr>
          <w:rFonts w:ascii="Times New Roman"/>
          <w:spacing w:val="-1"/>
        </w:rPr>
        <w:t> </w:t>
      </w:r>
      <w:r>
        <w:rPr/>
        <w:t>el</w:t>
      </w:r>
      <w:r>
        <w:rPr>
          <w:rFonts w:ascii="Times New Roman"/>
          <w:spacing w:val="1"/>
        </w:rPr>
        <w:t> </w:t>
      </w:r>
      <w:r>
        <w:rPr/>
        <w:t>visto</w:t>
      </w:r>
      <w:r>
        <w:rPr>
          <w:rFonts w:ascii="Times New Roman"/>
          <w:spacing w:val="2"/>
        </w:rPr>
        <w:t> </w:t>
      </w:r>
      <w:r>
        <w:rPr/>
        <w:t>bueno</w:t>
      </w:r>
      <w:r>
        <w:rPr>
          <w:rFonts w:ascii="Times New Roman"/>
          <w:spacing w:val="1"/>
        </w:rPr>
        <w:t> </w:t>
      </w:r>
      <w:r>
        <w:rPr/>
        <w:t>del</w:t>
      </w:r>
      <w:r>
        <w:rPr>
          <w:rFonts w:ascii="Times New Roman"/>
          <w:spacing w:val="1"/>
        </w:rPr>
        <w:t> </w:t>
      </w:r>
      <w:r>
        <w:rPr>
          <w:spacing w:val="-2"/>
        </w:rPr>
        <w:t>Presidente/a:</w:t>
      </w:r>
    </w:p>
    <w:p>
      <w:pPr>
        <w:pStyle w:val="BodyText"/>
        <w:tabs>
          <w:tab w:pos="5444" w:val="left" w:leader="none"/>
          <w:tab w:pos="5907" w:val="left" w:leader="none"/>
        </w:tabs>
        <w:spacing w:before="228"/>
        <w:ind w:left="447" w:right="1156" w:hanging="267"/>
      </w:pPr>
      <w:r>
        <w:rPr/>
        <w:t>D./Dña.</w:t>
      </w:r>
      <w:r>
        <w:rPr>
          <w:rFonts w:ascii="Times New Roman" w:hAnsi="Times New Roman"/>
        </w:rPr>
        <w:t> </w:t>
      </w:r>
      <w:r>
        <w:rPr/>
        <w:t>Idaira</w:t>
      </w:r>
      <w:r>
        <w:rPr>
          <w:rFonts w:ascii="Times New Roman" w:hAnsi="Times New Roman"/>
        </w:rPr>
        <w:t> </w:t>
      </w:r>
      <w:r>
        <w:rPr/>
        <w:t>Saavedra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ab/>
      </w:r>
      <w:r>
        <w:rPr/>
        <w:t>D./Dña.</w:t>
      </w:r>
      <w:r>
        <w:rPr>
          <w:rFonts w:ascii="Times New Roman" w:hAnsi="Times New Roman"/>
          <w:spacing w:val="-7"/>
        </w:rPr>
        <w:t> </w:t>
      </w:r>
      <w:r>
        <w:rPr/>
        <w:t>Nuria</w:t>
      </w:r>
      <w:r>
        <w:rPr>
          <w:rFonts w:ascii="Times New Roman" w:hAnsi="Times New Roman"/>
          <w:spacing w:val="-6"/>
        </w:rPr>
        <w:t> </w:t>
      </w:r>
      <w:r>
        <w:rPr/>
        <w:t>Cabrera</w:t>
      </w:r>
      <w:r>
        <w:rPr>
          <w:rFonts w:ascii="Times New Roman" w:hAnsi="Times New Roman"/>
          <w:spacing w:val="-8"/>
        </w:rPr>
        <w:t> </w:t>
      </w:r>
      <w:r>
        <w:rPr/>
        <w:t>Méndez</w:t>
      </w:r>
      <w:r>
        <w:rPr>
          <w:rFonts w:ascii="Times New Roman" w:hAnsi="Times New Roman"/>
        </w:rPr>
        <w:t> </w:t>
      </w:r>
      <w:r>
        <w:rPr>
          <w:spacing w:val="-2"/>
        </w:rPr>
        <w:t>SECRETARIO/A</w:t>
      </w:r>
      <w:r>
        <w:rPr>
          <w:rFonts w:ascii="Times New Roman" w:hAnsi="Times New Roman"/>
        </w:rPr>
        <w:tab/>
        <w:tab/>
      </w:r>
      <w:r>
        <w:rPr>
          <w:spacing w:val="-2"/>
        </w:rPr>
        <w:t>PRESIDENTE/A</w:t>
      </w:r>
    </w:p>
    <w:sectPr>
      <w:footerReference w:type="default" r:id="rId5"/>
      <w:type w:val="continuous"/>
      <w:pgSz w:w="11910" w:h="16840"/>
      <w:pgMar w:header="0" w:footer="100" w:top="720" w:bottom="280" w:left="1417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00935" cy="96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0093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35600IDOC20B519758297B324699B96C</w:t>
                          </w:r>
                          <w:r>
                            <w:rPr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389999pt;margin-top:828.473633pt;width:189.05pt;height:7.6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CSV:</w:t>
                    </w:r>
                    <w:r>
                      <w:rPr>
                        <w:spacing w:val="14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35600IDOC20B519758297B324699B96C</w:t>
                    </w:r>
                    <w:r>
                      <w:rPr>
                        <w:spacing w:val="14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-</w:t>
                    </w:r>
                    <w:r>
                      <w:rPr>
                        <w:spacing w:val="15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3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ISAAVEDRA - IDAIRA SAAVEDRA BRITO</dc:creator>
  <dc:title>Microsoft Word - 47DA579FB703324B996546416DD64B75</dc:title>
  <dcterms:created xsi:type="dcterms:W3CDTF">2026-03-05T13:21:02Z</dcterms:created>
  <dcterms:modified xsi:type="dcterms:W3CDTF">2026-03-05T13:21:02Z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Neevia Document Converter Pro v7.2.0.147 (http://neevia.com)</vt:lpwstr>
  </property>
</Properties>
</file>